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BE" w:rsidRPr="001A0FBE" w:rsidRDefault="001A0FBE" w:rsidP="001A0FBE">
      <w:pPr>
        <w:pBdr>
          <w:bottom w:val="single" w:sz="24" w:space="0" w:color="333333"/>
        </w:pBdr>
        <w:shd w:val="clear" w:color="auto" w:fill="FFFFFF"/>
        <w:spacing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aps/>
          <w:color w:val="333333"/>
          <w:kern w:val="36"/>
          <w:sz w:val="28"/>
          <w:szCs w:val="28"/>
          <w:lang w:eastAsia="pt-PT"/>
        </w:rPr>
        <w:t>AULA 8: COMO FAZER UM RESUMO</w:t>
      </w:r>
    </w:p>
    <w:p w:rsidR="001A0FBE" w:rsidRPr="001A0FBE" w:rsidRDefault="001A0FBE" w:rsidP="001A0FBE">
      <w:pPr>
        <w:shd w:val="clear" w:color="auto" w:fill="FFFFFF"/>
        <w:spacing w:after="138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>Técnica avançada para um resumo útil e poderoso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Tenho notado nos alunos universitários uma dificuldade incrível em sintetizar ideias, isto é, em </w:t>
      </w:r>
      <w:r w:rsidRPr="001A0FBE">
        <w:rPr>
          <w:rFonts w:ascii="Arial" w:eastAsia="Times New Roman" w:hAnsi="Arial" w:cs="Arial"/>
          <w:b/>
          <w:bCs/>
          <w:color w:val="333333"/>
          <w:lang w:eastAsia="pt-PT"/>
        </w:rPr>
        <w:t>fazer resumos</w:t>
      </w:r>
      <w:r w:rsidRPr="001A0FBE">
        <w:rPr>
          <w:rFonts w:ascii="Arial" w:eastAsia="Times New Roman" w:hAnsi="Arial" w:cs="Arial"/>
          <w:color w:val="333333"/>
          <w:lang w:eastAsia="pt-PT"/>
        </w:rPr>
        <w:t>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O fato é que esse tipo de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atividade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raramente é explicada na escola, quando muito solicitada, por isso os alunos chegam à faculdade sem a menor noção sobre como extrair as ideias principais de um texto.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Antes de mais nada, vale dizer que um resumo nada mais é do que um texto reduzido a seus tópicos principais, sem a presença de comentários ou julgamentos. Um resumo não é uma crítica, assim como a resenha o é; o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objetivo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do resumo é informar sobre o que é mais importante em determinado texto.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Para Platão e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Fiorin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(1995)</w:t>
      </w:r>
      <w:proofErr w:type="gramStart"/>
      <w:r w:rsidRPr="001A0FBE">
        <w:rPr>
          <w:rFonts w:ascii="Arial" w:eastAsia="Times New Roman" w:hAnsi="Arial" w:cs="Arial"/>
          <w:color w:val="333333"/>
          <w:lang w:eastAsia="pt-PT"/>
        </w:rPr>
        <w:t>,</w:t>
      </w:r>
      <w:proofErr w:type="gramEnd"/>
      <w:r w:rsidRPr="001A0FBE">
        <w:rPr>
          <w:rFonts w:ascii="Arial" w:eastAsia="Times New Roman" w:hAnsi="Arial" w:cs="Arial"/>
          <w:color w:val="333333"/>
          <w:lang w:eastAsia="pt-PT"/>
        </w:rPr>
        <w:t xml:space="preserve"> resumir um texto significa condensá-lo a sua estrutura essencial sem perder de vista três elementos:</w:t>
      </w:r>
    </w:p>
    <w:p w:rsidR="001A0FBE" w:rsidRPr="001A0FBE" w:rsidRDefault="001A0FBE" w:rsidP="001A0FBE">
      <w:pPr>
        <w:numPr>
          <w:ilvl w:val="0"/>
          <w:numId w:val="1"/>
        </w:numPr>
        <w:shd w:val="clear" w:color="auto" w:fill="FFFFFF"/>
        <w:spacing w:before="100" w:beforeAutospacing="1" w:after="138" w:line="291" w:lineRule="atLeast"/>
        <w:ind w:left="152"/>
        <w:rPr>
          <w:rFonts w:ascii="Arial" w:eastAsia="Times New Roman" w:hAnsi="Arial" w:cs="Arial"/>
          <w:color w:val="333333"/>
          <w:lang w:eastAsia="pt-PT"/>
        </w:rPr>
      </w:pPr>
      <w:proofErr w:type="gramStart"/>
      <w:r w:rsidRPr="001A0FBE">
        <w:rPr>
          <w:rFonts w:ascii="Arial" w:eastAsia="Times New Roman" w:hAnsi="Arial" w:cs="Arial"/>
          <w:color w:val="333333"/>
          <w:lang w:eastAsia="pt-PT"/>
        </w:rPr>
        <w:t>as</w:t>
      </w:r>
      <w:proofErr w:type="gramEnd"/>
      <w:r w:rsidRPr="001A0FBE">
        <w:rPr>
          <w:rFonts w:ascii="Arial" w:eastAsia="Times New Roman" w:hAnsi="Arial" w:cs="Arial"/>
          <w:color w:val="333333"/>
          <w:lang w:eastAsia="pt-PT"/>
        </w:rPr>
        <w:t xml:space="preserve"> partes essenciais do texto;</w:t>
      </w:r>
    </w:p>
    <w:p w:rsidR="001A0FBE" w:rsidRPr="001A0FBE" w:rsidRDefault="001A0FBE" w:rsidP="001A0FBE">
      <w:pPr>
        <w:numPr>
          <w:ilvl w:val="0"/>
          <w:numId w:val="1"/>
        </w:numPr>
        <w:shd w:val="clear" w:color="auto" w:fill="FFFFFF"/>
        <w:spacing w:before="100" w:beforeAutospacing="1" w:after="138" w:line="291" w:lineRule="atLeast"/>
        <w:ind w:left="152"/>
        <w:rPr>
          <w:rFonts w:ascii="Arial" w:eastAsia="Times New Roman" w:hAnsi="Arial" w:cs="Arial"/>
          <w:color w:val="333333"/>
          <w:lang w:eastAsia="pt-PT"/>
        </w:rPr>
      </w:pPr>
      <w:proofErr w:type="gramStart"/>
      <w:r w:rsidRPr="001A0FBE">
        <w:rPr>
          <w:rFonts w:ascii="Arial" w:eastAsia="Times New Roman" w:hAnsi="Arial" w:cs="Arial"/>
          <w:color w:val="333333"/>
          <w:lang w:eastAsia="pt-PT"/>
        </w:rPr>
        <w:t>a</w:t>
      </w:r>
      <w:proofErr w:type="gramEnd"/>
      <w:r w:rsidRPr="001A0FBE">
        <w:rPr>
          <w:rFonts w:ascii="Arial" w:eastAsia="Times New Roman" w:hAnsi="Arial" w:cs="Arial"/>
          <w:color w:val="333333"/>
          <w:lang w:eastAsia="pt-PT"/>
        </w:rPr>
        <w:t xml:space="preserve"> progressão em que elas aparecem no texto;</w:t>
      </w:r>
    </w:p>
    <w:p w:rsidR="001A0FBE" w:rsidRPr="001A0FBE" w:rsidRDefault="001A0FBE" w:rsidP="001A0FBE">
      <w:pPr>
        <w:numPr>
          <w:ilvl w:val="0"/>
          <w:numId w:val="1"/>
        </w:numPr>
        <w:shd w:val="clear" w:color="auto" w:fill="FFFFFF"/>
        <w:spacing w:before="100" w:beforeAutospacing="1" w:after="138" w:line="291" w:lineRule="atLeast"/>
        <w:ind w:left="152"/>
        <w:rPr>
          <w:rFonts w:ascii="Arial" w:eastAsia="Times New Roman" w:hAnsi="Arial" w:cs="Arial"/>
          <w:color w:val="333333"/>
          <w:lang w:eastAsia="pt-PT"/>
        </w:rPr>
      </w:pPr>
      <w:proofErr w:type="gramStart"/>
      <w:r w:rsidRPr="001A0FBE">
        <w:rPr>
          <w:rFonts w:ascii="Arial" w:eastAsia="Times New Roman" w:hAnsi="Arial" w:cs="Arial"/>
          <w:color w:val="333333"/>
          <w:lang w:eastAsia="pt-PT"/>
        </w:rPr>
        <w:t>a</w:t>
      </w:r>
      <w:proofErr w:type="gramEnd"/>
      <w:r w:rsidRPr="001A0FBE">
        <w:rPr>
          <w:rFonts w:ascii="Arial" w:eastAsia="Times New Roman" w:hAnsi="Arial" w:cs="Arial"/>
          <w:color w:val="333333"/>
          <w:lang w:eastAsia="pt-PT"/>
        </w:rPr>
        <w:t xml:space="preserve"> correlação entre cada uma das partes.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Se </w:t>
      </w:r>
      <w:proofErr w:type="gramStart"/>
      <w:r w:rsidRPr="001A0FBE">
        <w:rPr>
          <w:rFonts w:ascii="Arial" w:eastAsia="Times New Roman" w:hAnsi="Arial" w:cs="Arial"/>
          <w:color w:val="333333"/>
          <w:lang w:eastAsia="pt-PT"/>
        </w:rPr>
        <w:t>o texto que estamos</w:t>
      </w:r>
      <w:proofErr w:type="gramEnd"/>
      <w:r w:rsidRPr="001A0FBE">
        <w:rPr>
          <w:rFonts w:ascii="Arial" w:eastAsia="Times New Roman" w:hAnsi="Arial" w:cs="Arial"/>
          <w:color w:val="333333"/>
          <w:lang w:eastAsia="pt-PT"/>
        </w:rPr>
        <w:t xml:space="preserve"> resumindo for do tipo narrativo, devemos prestar atenção aos elementos de causa e sequências de tempo; se for descritivo, nos aspectos visuais e espaciais; caso o texto for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dissertativo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>, é bom cuidar da organização e construção das ideias.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Existem, segundo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van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Dijk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&amp;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Kintsch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(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apud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FONTANA, 1995, p.89), basicamente 3 técnicas que podem ser úteis ao escrevermos uma síntese. São elas o </w:t>
      </w:r>
      <w:r w:rsidRPr="001A0FBE">
        <w:rPr>
          <w:rFonts w:ascii="Arial" w:eastAsia="Times New Roman" w:hAnsi="Arial" w:cs="Arial"/>
          <w:b/>
          <w:bCs/>
          <w:color w:val="333333"/>
          <w:lang w:eastAsia="pt-PT"/>
        </w:rPr>
        <w:t>apagamento</w:t>
      </w:r>
      <w:r w:rsidRPr="001A0FBE">
        <w:rPr>
          <w:rFonts w:ascii="Arial" w:eastAsia="Times New Roman" w:hAnsi="Arial" w:cs="Arial"/>
          <w:color w:val="333333"/>
          <w:lang w:eastAsia="pt-PT"/>
        </w:rPr>
        <w:t>, a </w:t>
      </w:r>
      <w:r w:rsidRPr="001A0FBE">
        <w:rPr>
          <w:rFonts w:ascii="Arial" w:eastAsia="Times New Roman" w:hAnsi="Arial" w:cs="Arial"/>
          <w:b/>
          <w:bCs/>
          <w:color w:val="333333"/>
          <w:lang w:eastAsia="pt-PT"/>
        </w:rPr>
        <w:t>generalização</w:t>
      </w:r>
      <w:r w:rsidRPr="001A0FBE">
        <w:rPr>
          <w:rFonts w:ascii="Arial" w:eastAsia="Times New Roman" w:hAnsi="Arial" w:cs="Arial"/>
          <w:color w:val="333333"/>
          <w:lang w:eastAsia="pt-PT"/>
        </w:rPr>
        <w:t> e a </w:t>
      </w:r>
      <w:r w:rsidRPr="001A0FBE">
        <w:rPr>
          <w:rFonts w:ascii="Arial" w:eastAsia="Times New Roman" w:hAnsi="Arial" w:cs="Arial"/>
          <w:b/>
          <w:bCs/>
          <w:color w:val="333333"/>
          <w:lang w:eastAsia="pt-PT"/>
        </w:rPr>
        <w:t>construção</w:t>
      </w:r>
      <w:r w:rsidRPr="001A0FBE">
        <w:rPr>
          <w:rFonts w:ascii="Arial" w:eastAsia="Times New Roman" w:hAnsi="Arial" w:cs="Arial"/>
          <w:color w:val="333333"/>
          <w:lang w:eastAsia="pt-PT"/>
        </w:rPr>
        <w:t>.</w:t>
      </w:r>
    </w:p>
    <w:p w:rsidR="001A0FBE" w:rsidRPr="001A0FBE" w:rsidRDefault="001A0FBE" w:rsidP="001A0FBE">
      <w:pPr>
        <w:shd w:val="clear" w:color="auto" w:fill="FFFFFF"/>
        <w:spacing w:after="138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>Apagamento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Como no nome já diz, o apagamento consiste em apagar, em cortar as partes que são desnecessárias. Geralmente essas partes são os </w:t>
      </w:r>
      <w:proofErr w:type="spellStart"/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adjetivos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> e os </w:t>
      </w:r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advérbios</w:t>
      </w:r>
      <w:r w:rsidRPr="001A0FBE">
        <w:rPr>
          <w:rFonts w:ascii="Arial" w:eastAsia="Times New Roman" w:hAnsi="Arial" w:cs="Arial"/>
          <w:color w:val="333333"/>
          <w:lang w:eastAsia="pt-PT"/>
        </w:rPr>
        <w:t>, ou frases equivalentes a eles. Vamos ver um exemplo.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i/>
          <w:iCs/>
          <w:color w:val="999999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O velho jardineiro trabalhava muito bem. Ele arrumava muitos jardins diariamente.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Sendo essa a frase a ser resumida através do apagamento, poderia ficar assim: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i/>
          <w:iCs/>
          <w:color w:val="999999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O jardineiro trabalhava bem.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lastRenderedPageBreak/>
        <w:t xml:space="preserve">Cortamos os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adjetivo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“velho” e o advérbio “muito” na primeira frase e eliminamos a segunda. Ora, se o jardineiro trabalhava bem, é porque arrumava jardins; a segunda informação é redundante.</w:t>
      </w:r>
    </w:p>
    <w:p w:rsidR="001A0FBE" w:rsidRPr="001A0FBE" w:rsidRDefault="001A0FBE" w:rsidP="001A0FBE">
      <w:pPr>
        <w:shd w:val="clear" w:color="auto" w:fill="FFFFFF"/>
        <w:spacing w:after="138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>Generalização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A generalização é uma estratégia que consiste em reduzir os elementos da frase através do critério semântico, ou seja, do significado. Exemplo: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i/>
          <w:iCs/>
          <w:color w:val="999999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 xml:space="preserve">Pedro </w:t>
      </w:r>
      <w:proofErr w:type="gramStart"/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comeu </w:t>
      </w:r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picanha</w:t>
      </w: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, </w:t>
      </w:r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costela</w:t>
      </w:r>
      <w:proofErr w:type="gramEnd"/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, </w:t>
      </w:r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alcatra</w:t>
      </w: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 e </w:t>
      </w:r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coração</w:t>
      </w: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 no almoço.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As palavras em destaque são carnes. Então, o resumo da frase fica: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i/>
          <w:iCs/>
          <w:color w:val="999999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Pedro comeu carne no almoço.</w:t>
      </w:r>
    </w:p>
    <w:p w:rsidR="001A0FBE" w:rsidRPr="001A0FBE" w:rsidRDefault="001A0FBE" w:rsidP="001A0FBE">
      <w:pPr>
        <w:shd w:val="clear" w:color="auto" w:fill="FFFFFF"/>
        <w:spacing w:after="138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>Construção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A técnica da construção consiste em substituir uma sequência de fatos ou proposições por uma única, que possa ser presumida a partir delas, também baseando-se no significado. Exemplo: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i/>
          <w:iCs/>
          <w:color w:val="999999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Maria comprou farinha, ovos e leite. Foi para casa, ligou a batedeira, misturou os ingredientes e colocou-os no forno.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Todas essas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ações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praticadas por Maria nos remetem a uma síntese: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i/>
          <w:iCs/>
          <w:color w:val="999999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999999"/>
          <w:lang w:eastAsia="pt-PT"/>
        </w:rPr>
        <w:t>Maria fez um bolo.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Além dessas três, ainda existe uma quarta dica que pode ajudar muito a resumir um texto. É a </w:t>
      </w:r>
      <w:r w:rsidRPr="001A0FBE">
        <w:rPr>
          <w:rFonts w:ascii="Arial" w:eastAsia="Times New Roman" w:hAnsi="Arial" w:cs="Arial"/>
          <w:b/>
          <w:bCs/>
          <w:color w:val="333333"/>
          <w:lang w:eastAsia="pt-PT"/>
        </w:rPr>
        <w:t>técnica de sublinhar</w:t>
      </w:r>
      <w:r w:rsidRPr="001A0FBE">
        <w:rPr>
          <w:rFonts w:ascii="Arial" w:eastAsia="Times New Roman" w:hAnsi="Arial" w:cs="Arial"/>
          <w:color w:val="333333"/>
          <w:lang w:eastAsia="pt-PT"/>
        </w:rPr>
        <w:t>.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Enquanto você estiver lendo o texto, sublinhe as palavras ou frases que fazem mais sentido, que expressam ideias que tenham mais importância. Depois, junte seus sublinhados, formando um texto a partir deles e aplique as três primeiras técnicas.</w:t>
      </w:r>
    </w:p>
    <w:p w:rsidR="001A0FBE" w:rsidRPr="001A0FBE" w:rsidRDefault="001A0FBE" w:rsidP="001A0FBE">
      <w:pPr>
        <w:shd w:val="clear" w:color="auto" w:fill="FFFFFF"/>
        <w:spacing w:after="138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 xml:space="preserve">Dica </w:t>
      </w:r>
      <w:proofErr w:type="spellStart"/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>bônus</w:t>
      </w:r>
      <w:proofErr w:type="spellEnd"/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Como leitura adicional, eu sempre recomendo o excelente livro de Maria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Almira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</w:t>
      </w:r>
      <w:proofErr w:type="gramStart"/>
      <w:r w:rsidRPr="001A0FBE">
        <w:rPr>
          <w:rFonts w:ascii="Arial" w:eastAsia="Times New Roman" w:hAnsi="Arial" w:cs="Arial"/>
          <w:color w:val="333333"/>
          <w:lang w:eastAsia="pt-PT"/>
        </w:rPr>
        <w:t>Soares, </w:t>
      </w:r>
      <w:proofErr w:type="gramEnd"/>
      <w:hyperlink r:id="rId5" w:history="1">
        <w:r w:rsidRPr="001A0FBE">
          <w:rPr>
            <w:rFonts w:ascii="Arial" w:eastAsia="Times New Roman" w:hAnsi="Arial" w:cs="Arial"/>
            <w:b/>
            <w:bCs/>
            <w:color w:val="0066CC"/>
            <w:lang w:eastAsia="pt-PT"/>
          </w:rPr>
          <w:t>Como Fazer um Resumo</w:t>
        </w:r>
      </w:hyperlink>
      <w:r w:rsidRPr="001A0FBE">
        <w:rPr>
          <w:rFonts w:ascii="Arial" w:eastAsia="Times New Roman" w:hAnsi="Arial" w:cs="Arial"/>
          <w:color w:val="333333"/>
          <w:lang w:eastAsia="pt-PT"/>
        </w:rPr>
        <w:t>, que se dedica exclusivamente a dotar o aluno de ferramentas teórico-práticas, úteis à elaboração de uma síntese ou resumo.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Desde a primeira leitura geral do texto até as técnicas de simplificação, articulação e reformulação do discurso, a autora reúne aqui um conjunto de etapas a serem acompanhadas pelo estudante.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lastRenderedPageBreak/>
        <w:t>Além disso, trechos de textos literários e jornalísticos dão corpo a uma gama de </w:t>
      </w:r>
      <w:r w:rsidRPr="001A0FBE">
        <w:rPr>
          <w:rFonts w:ascii="Arial" w:eastAsia="Times New Roman" w:hAnsi="Arial" w:cs="Arial"/>
          <w:b/>
          <w:bCs/>
          <w:color w:val="333333"/>
          <w:lang w:eastAsia="pt-PT"/>
        </w:rPr>
        <w:t>exercícios de aplicação</w:t>
      </w:r>
      <w:r w:rsidRPr="001A0FBE">
        <w:rPr>
          <w:rFonts w:ascii="Arial" w:eastAsia="Times New Roman" w:hAnsi="Arial" w:cs="Arial"/>
          <w:color w:val="333333"/>
          <w:lang w:eastAsia="pt-PT"/>
        </w:rPr>
        <w:t>, indispensáveis à consolidação dos saberes nos domínios da escrita, da leitura e do funcionamento da língua.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color w:val="333333"/>
          <w:lang w:eastAsia="pt-PT"/>
        </w:rPr>
      </w:pPr>
      <w:r>
        <w:rPr>
          <w:rFonts w:ascii="Arial" w:eastAsia="Times New Roman" w:hAnsi="Arial" w:cs="Arial"/>
          <w:noProof/>
          <w:color w:val="0066CC"/>
          <w:lang w:eastAsia="pt-PT"/>
        </w:rPr>
        <w:drawing>
          <wp:inline distT="0" distB="0" distL="0" distR="0">
            <wp:extent cx="2382520" cy="3561080"/>
            <wp:effectExtent l="19050" t="0" r="0" b="0"/>
            <wp:docPr id="1" name="Imagem 1" descr="como-fazer-resum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-fazer-resum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356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FBE" w:rsidRPr="001A0FBE" w:rsidRDefault="001A0FBE" w:rsidP="001A0FBE">
      <w:pPr>
        <w:shd w:val="clear" w:color="auto" w:fill="FFFFFF"/>
        <w:spacing w:after="0" w:line="291" w:lineRule="atLeast"/>
        <w:rPr>
          <w:rFonts w:ascii="Arial" w:eastAsia="Times New Roman" w:hAnsi="Arial" w:cs="Arial"/>
          <w:color w:val="333333"/>
          <w:lang w:eastAsia="pt-PT"/>
        </w:rPr>
      </w:pPr>
      <w:hyperlink r:id="rId7" w:tgtFrame="_blank" w:tooltip="Compre Agora!" w:history="1">
        <w:r w:rsidRPr="001A0FBE">
          <w:rPr>
            <w:rFonts w:ascii="Arial" w:eastAsia="Times New Roman" w:hAnsi="Arial" w:cs="Arial"/>
            <w:color w:val="FFFFFF"/>
            <w:sz w:val="21"/>
            <w:lang w:eastAsia="pt-PT"/>
          </w:rPr>
          <w:t>Compre Agora!</w:t>
        </w:r>
      </w:hyperlink>
    </w:p>
    <w:p w:rsidR="001A0FBE" w:rsidRPr="001A0FBE" w:rsidRDefault="001A0FBE" w:rsidP="001A0FBE">
      <w:pPr>
        <w:shd w:val="clear" w:color="auto" w:fill="FFFFFF"/>
        <w:spacing w:after="138" w:line="240" w:lineRule="auto"/>
        <w:outlineLvl w:val="1"/>
        <w:rPr>
          <w:rFonts w:ascii="Arial" w:eastAsia="Times New Roman" w:hAnsi="Arial" w:cs="Arial"/>
          <w:color w:val="333333"/>
          <w:sz w:val="28"/>
          <w:szCs w:val="28"/>
          <w:lang w:eastAsia="pt-PT"/>
        </w:rPr>
      </w:pPr>
      <w:r w:rsidRPr="001A0FBE">
        <w:rPr>
          <w:rFonts w:ascii="Arial" w:eastAsia="Times New Roman" w:hAnsi="Arial" w:cs="Arial"/>
          <w:color w:val="333333"/>
          <w:sz w:val="28"/>
          <w:szCs w:val="28"/>
          <w:lang w:eastAsia="pt-PT"/>
        </w:rPr>
        <w:t>Mais livros sobre resumos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>Abaixo estão as referências de pesquisa que utilizei para esta aula. Fique à vontade para adquirir os livros e aprofundar seus conhecimentos: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hyperlink r:id="rId8" w:history="1">
        <w:r w:rsidRPr="001A0FBE">
          <w:rPr>
            <w:rFonts w:ascii="Arial" w:eastAsia="Times New Roman" w:hAnsi="Arial" w:cs="Arial"/>
            <w:i/>
            <w:iCs/>
            <w:color w:val="0066CC"/>
            <w:lang w:eastAsia="pt-PT"/>
          </w:rPr>
          <w:t xml:space="preserve">Prática Textual: </w:t>
        </w:r>
        <w:proofErr w:type="spellStart"/>
        <w:r w:rsidRPr="001A0FBE">
          <w:rPr>
            <w:rFonts w:ascii="Arial" w:eastAsia="Times New Roman" w:hAnsi="Arial" w:cs="Arial"/>
            <w:i/>
            <w:iCs/>
            <w:color w:val="0066CC"/>
            <w:lang w:eastAsia="pt-PT"/>
          </w:rPr>
          <w:t>atividades</w:t>
        </w:r>
        <w:proofErr w:type="spellEnd"/>
        <w:r w:rsidRPr="001A0FBE">
          <w:rPr>
            <w:rFonts w:ascii="Arial" w:eastAsia="Times New Roman" w:hAnsi="Arial" w:cs="Arial"/>
            <w:i/>
            <w:iCs/>
            <w:color w:val="0066CC"/>
            <w:lang w:eastAsia="pt-PT"/>
          </w:rPr>
          <w:t xml:space="preserve"> de leitura e escrita</w:t>
        </w:r>
      </w:hyperlink>
      <w:r w:rsidRPr="001A0FBE">
        <w:rPr>
          <w:rFonts w:ascii="Arial" w:eastAsia="Times New Roman" w:hAnsi="Arial" w:cs="Arial"/>
          <w:color w:val="333333"/>
          <w:lang w:eastAsia="pt-PT"/>
        </w:rPr>
        <w:t xml:space="preserve"> /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Vanilda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Salton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Köche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, Odete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Benetti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Boff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,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Cinara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Ferreira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Pavani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>. — Petrópolis, RJ: Vozes, 2006.</w:t>
      </w:r>
    </w:p>
    <w:p w:rsidR="001A0FBE" w:rsidRPr="001A0FBE" w:rsidRDefault="001A0FBE" w:rsidP="001A0FBE">
      <w:pPr>
        <w:shd w:val="clear" w:color="auto" w:fill="FFFFFF"/>
        <w:spacing w:after="277"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color w:val="333333"/>
          <w:lang w:eastAsia="pt-PT"/>
        </w:rPr>
        <w:t xml:space="preserve">Estratégias Eficazes para resumir.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Chronos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– Produção de textos científicos no ensino da língua portuguesa /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Niura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Maria Fontana. — Caxias do Sul: UCS, n.1, p.84-98, 1995.</w:t>
      </w:r>
    </w:p>
    <w:p w:rsidR="001A0FBE" w:rsidRPr="001A0FBE" w:rsidRDefault="001A0FBE" w:rsidP="001A0FBE">
      <w:pPr>
        <w:shd w:val="clear" w:color="auto" w:fill="FFFFFF"/>
        <w:spacing w:line="332" w:lineRule="atLeast"/>
        <w:rPr>
          <w:rFonts w:ascii="Arial" w:eastAsia="Times New Roman" w:hAnsi="Arial" w:cs="Arial"/>
          <w:color w:val="333333"/>
          <w:lang w:eastAsia="pt-PT"/>
        </w:rPr>
      </w:pPr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 xml:space="preserve">Para entender o texto: leitura e </w:t>
      </w:r>
      <w:proofErr w:type="spellStart"/>
      <w:r w:rsidRPr="001A0FBE">
        <w:rPr>
          <w:rFonts w:ascii="Arial" w:eastAsia="Times New Roman" w:hAnsi="Arial" w:cs="Arial"/>
          <w:i/>
          <w:iCs/>
          <w:color w:val="333333"/>
          <w:lang w:eastAsia="pt-PT"/>
        </w:rPr>
        <w:t>redação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 / José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Luiz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 xml:space="preserve"> </w:t>
      </w:r>
      <w:proofErr w:type="spellStart"/>
      <w:r w:rsidRPr="001A0FBE">
        <w:rPr>
          <w:rFonts w:ascii="Arial" w:eastAsia="Times New Roman" w:hAnsi="Arial" w:cs="Arial"/>
          <w:color w:val="333333"/>
          <w:lang w:eastAsia="pt-PT"/>
        </w:rPr>
        <w:t>Fiorin</w:t>
      </w:r>
      <w:proofErr w:type="spellEnd"/>
      <w:r w:rsidRPr="001A0FBE">
        <w:rPr>
          <w:rFonts w:ascii="Arial" w:eastAsia="Times New Roman" w:hAnsi="Arial" w:cs="Arial"/>
          <w:color w:val="333333"/>
          <w:lang w:eastAsia="pt-PT"/>
        </w:rPr>
        <w:t>, Francisco Platão. — 10.ed. São Paulo: Ática, 1995.</w:t>
      </w:r>
    </w:p>
    <w:p w:rsidR="001A0FBE" w:rsidRPr="001A0FBE" w:rsidRDefault="001A0FBE" w:rsidP="001A0FBE">
      <w:pPr>
        <w:shd w:val="clear" w:color="auto" w:fill="FFFFFF"/>
        <w:spacing w:after="0" w:line="291" w:lineRule="atLeast"/>
        <w:rPr>
          <w:rFonts w:ascii="Arial" w:eastAsia="Times New Roman" w:hAnsi="Arial" w:cs="Arial"/>
          <w:color w:val="333333"/>
          <w:lang w:eastAsia="pt-PT"/>
        </w:rPr>
      </w:pPr>
      <w:hyperlink r:id="rId9" w:tgtFrame="_blank" w:tooltip="Conheça o Curso de Escrita e Redação PRO - Apenas R$35 sem parcelas!" w:history="1">
        <w:r w:rsidRPr="001A0FBE">
          <w:rPr>
            <w:rFonts w:ascii="Arial" w:eastAsia="Times New Roman" w:hAnsi="Arial" w:cs="Arial"/>
            <w:color w:val="FFFFFF"/>
            <w:sz w:val="21"/>
            <w:lang w:eastAsia="pt-PT"/>
          </w:rPr>
          <w:t xml:space="preserve">Conheça o Curso de Escrita e </w:t>
        </w:r>
        <w:proofErr w:type="spellStart"/>
        <w:r w:rsidRPr="001A0FBE">
          <w:rPr>
            <w:rFonts w:ascii="Arial" w:eastAsia="Times New Roman" w:hAnsi="Arial" w:cs="Arial"/>
            <w:color w:val="FFFFFF"/>
            <w:sz w:val="21"/>
            <w:lang w:eastAsia="pt-PT"/>
          </w:rPr>
          <w:t>Redação</w:t>
        </w:r>
        <w:proofErr w:type="spellEnd"/>
        <w:r w:rsidRPr="001A0FBE">
          <w:rPr>
            <w:rFonts w:ascii="Arial" w:eastAsia="Times New Roman" w:hAnsi="Arial" w:cs="Arial"/>
            <w:color w:val="FFFFFF"/>
            <w:sz w:val="21"/>
            <w:lang w:eastAsia="pt-PT"/>
          </w:rPr>
          <w:t xml:space="preserve"> PRO - Apenas R$35 sem parcelas</w:t>
        </w:r>
      </w:hyperlink>
    </w:p>
    <w:p w:rsidR="004E7066" w:rsidRDefault="004E7066"/>
    <w:sectPr w:rsidR="004E7066" w:rsidSect="004E70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E06F2"/>
    <w:multiLevelType w:val="multilevel"/>
    <w:tmpl w:val="BBF2E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A0FBE"/>
    <w:rsid w:val="001A0FBE"/>
    <w:rsid w:val="004E7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66"/>
  </w:style>
  <w:style w:type="paragraph" w:styleId="Ttulo1">
    <w:name w:val="heading 1"/>
    <w:basedOn w:val="Normal"/>
    <w:link w:val="Ttulo1Carcter"/>
    <w:uiPriority w:val="9"/>
    <w:qFormat/>
    <w:rsid w:val="001A0F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link w:val="Ttulo2Carcter"/>
    <w:uiPriority w:val="9"/>
    <w:qFormat/>
    <w:rsid w:val="001A0F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1A0FBE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1A0FB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1A0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1A0FBE"/>
  </w:style>
  <w:style w:type="character" w:styleId="Forte">
    <w:name w:val="Strong"/>
    <w:basedOn w:val="Tipodeletrapredefinidodopargrafo"/>
    <w:uiPriority w:val="22"/>
    <w:qFormat/>
    <w:rsid w:val="001A0FBE"/>
    <w:rPr>
      <w:b/>
      <w:bCs/>
    </w:rPr>
  </w:style>
  <w:style w:type="character" w:styleId="nfase">
    <w:name w:val="Emphasis"/>
    <w:basedOn w:val="Tipodeletrapredefinidodopargrafo"/>
    <w:uiPriority w:val="20"/>
    <w:qFormat/>
    <w:rsid w:val="001A0FBE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1A0FBE"/>
    <w:rPr>
      <w:color w:val="0000FF"/>
      <w:u w:val="single"/>
    </w:rPr>
  </w:style>
  <w:style w:type="character" w:customStyle="1" w:styleId="wpbbutton">
    <w:name w:val="wpb_button"/>
    <w:basedOn w:val="Tipodeletrapredefinidodopargrafo"/>
    <w:rsid w:val="001A0FBE"/>
  </w:style>
  <w:style w:type="paragraph" w:styleId="Textodebalo">
    <w:name w:val="Balloon Text"/>
    <w:basedOn w:val="Normal"/>
    <w:link w:val="TextodebaloCarcter"/>
    <w:uiPriority w:val="99"/>
    <w:semiHidden/>
    <w:unhideWhenUsed/>
    <w:rsid w:val="001A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A0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352">
          <w:marLeft w:val="0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302320350">
          <w:marLeft w:val="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99878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652398"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5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9144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single" w:sz="12" w:space="14" w:color="33333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49053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single" w:sz="12" w:space="14" w:color="33333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857148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single" w:sz="12" w:space="14" w:color="33333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81646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single" w:sz="12" w:space="14" w:color="33333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4211385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single" w:sz="12" w:space="14" w:color="33333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94380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77"/>
                                      <w:divBdr>
                                        <w:top w:val="none" w:sz="0" w:space="0" w:color="auto"/>
                                        <w:left w:val="single" w:sz="12" w:space="14" w:color="333333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5724501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2473"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8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9673"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6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66309622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24713">
                              <w:marLeft w:val="0"/>
                              <w:marRight w:val="0"/>
                              <w:marTop w:val="0"/>
                              <w:marBottom w:val="27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as.com.br/produto/5996975/livro-pratica-textual-atividades-de-leitura-e-escrita?franq=AFL-03-101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rariacultura.com.br/scripts/cultura/externo/index.asp?id_link=5528&amp;destino=/scripts/resenha/resenha.asp?nitem=1442788&amp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livrariacultura.com.br/scripts/cultura/externo/index.asp?id_link=5528&amp;destino=/scripts/resenha/resenha.asp?nitem=1442788&amp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ndo.org/comprar/curso-escrita-redacao-pro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4229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Celestino</dc:creator>
  <cp:lastModifiedBy>Celestino</cp:lastModifiedBy>
  <cp:revision>1</cp:revision>
  <dcterms:created xsi:type="dcterms:W3CDTF">2015-03-26T14:00:00Z</dcterms:created>
  <dcterms:modified xsi:type="dcterms:W3CDTF">2015-03-26T14:00:00Z</dcterms:modified>
</cp:coreProperties>
</file>